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4252" w14:textId="77777777" w:rsidR="000406AC" w:rsidRPr="00AD0B3E" w:rsidRDefault="00A51615" w:rsidP="00A51615">
      <w:pPr>
        <w:tabs>
          <w:tab w:val="right" w:pos="9360"/>
        </w:tabs>
        <w:jc w:val="right"/>
        <w:rPr>
          <w:rFonts w:ascii="Kristen ITC" w:hAnsi="Kristen ITC"/>
          <w:bCs/>
          <w:i/>
          <w:iCs/>
          <w:sz w:val="26"/>
          <w:lang w:val="fr-FR"/>
        </w:rPr>
      </w:pPr>
      <w:r>
        <w:rPr>
          <w:rFonts w:ascii="Kristen ITC" w:hAnsi="Kristen ITC" w:cs="Tahoma"/>
          <w:bCs/>
          <w:i/>
          <w:iCs/>
          <w:noProof/>
          <w:snapToGrid/>
          <w:sz w:val="48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6DB1083A" wp14:editId="3B9585DE">
            <wp:simplePos x="0" y="0"/>
            <wp:positionH relativeFrom="column">
              <wp:posOffset>19050</wp:posOffset>
            </wp:positionH>
            <wp:positionV relativeFrom="paragraph">
              <wp:posOffset>-47625</wp:posOffset>
            </wp:positionV>
            <wp:extent cx="1409700" cy="704850"/>
            <wp:effectExtent l="0" t="0" r="0" b="0"/>
            <wp:wrapNone/>
            <wp:docPr id="1" name="Image 1" descr="E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_co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6AC">
        <w:rPr>
          <w:rFonts w:ascii="Kristen ITC" w:hAnsi="Kristen ITC" w:cs="Tahoma"/>
          <w:bCs/>
          <w:i/>
          <w:iCs/>
          <w:sz w:val="48"/>
          <w:lang w:val="fr-FR"/>
        </w:rPr>
        <w:t>3</w:t>
      </w:r>
      <w:r w:rsidR="000406AC" w:rsidRPr="00AD0B3E">
        <w:rPr>
          <w:rFonts w:ascii="Kristen ITC" w:hAnsi="Kristen ITC" w:cs="Tahoma"/>
          <w:bCs/>
          <w:i/>
          <w:iCs/>
          <w:sz w:val="48"/>
          <w:vertAlign w:val="superscript"/>
          <w:lang w:val="fr-FR"/>
        </w:rPr>
        <w:t>e</w:t>
      </w:r>
      <w:r w:rsidR="000406AC" w:rsidRPr="00AD0B3E">
        <w:rPr>
          <w:rFonts w:ascii="Kristen ITC" w:hAnsi="Kristen ITC" w:cs="Tahoma"/>
          <w:bCs/>
          <w:i/>
          <w:iCs/>
          <w:sz w:val="48"/>
          <w:lang w:val="fr-FR"/>
        </w:rPr>
        <w:t xml:space="preserve"> </w:t>
      </w:r>
      <w:r w:rsidR="000406AC">
        <w:rPr>
          <w:rFonts w:ascii="Kristen ITC" w:hAnsi="Kristen ITC" w:cs="Tahoma"/>
          <w:bCs/>
          <w:i/>
          <w:iCs/>
          <w:sz w:val="48"/>
          <w:lang w:val="fr-FR"/>
        </w:rPr>
        <w:t>année</w:t>
      </w:r>
    </w:p>
    <w:p w14:paraId="574B34A1" w14:textId="77777777" w:rsidR="000406AC" w:rsidRPr="003C43A7" w:rsidRDefault="000406AC" w:rsidP="000406AC">
      <w:pPr>
        <w:tabs>
          <w:tab w:val="right" w:pos="9360"/>
        </w:tabs>
        <w:rPr>
          <w:rFonts w:ascii="Tahoma" w:hAnsi="Tahoma" w:cs="Tahoma"/>
          <w:bCs/>
          <w:lang w:val="fr-FR"/>
        </w:rPr>
      </w:pPr>
    </w:p>
    <w:p w14:paraId="7B2EF39B" w14:textId="77777777" w:rsidR="000406AC" w:rsidRPr="003C43A7" w:rsidRDefault="000406AC" w:rsidP="000406AC">
      <w:pPr>
        <w:tabs>
          <w:tab w:val="right" w:pos="9360"/>
        </w:tabs>
        <w:rPr>
          <w:rFonts w:ascii="Tahoma" w:hAnsi="Tahoma" w:cs="Tahoma"/>
          <w:bCs/>
          <w:lang w:val="fr-FR"/>
        </w:rPr>
      </w:pPr>
    </w:p>
    <w:p w14:paraId="53446975" w14:textId="77777777" w:rsidR="000406AC" w:rsidRPr="00494271" w:rsidRDefault="000406AC" w:rsidP="000406AC">
      <w:pPr>
        <w:tabs>
          <w:tab w:val="right" w:pos="9360"/>
        </w:tabs>
        <w:jc w:val="center"/>
        <w:rPr>
          <w:rFonts w:ascii="Tahoma" w:hAnsi="Tahoma" w:cs="Tahoma"/>
          <w:b/>
          <w:bCs/>
          <w:sz w:val="48"/>
          <w:szCs w:val="48"/>
          <w:lang w:val="fr-FR"/>
        </w:rPr>
      </w:pPr>
      <w:r>
        <w:rPr>
          <w:rFonts w:ascii="Tahoma" w:hAnsi="Tahoma" w:cs="Tahoma"/>
          <w:b/>
          <w:bCs/>
          <w:sz w:val="48"/>
          <w:szCs w:val="48"/>
          <w:lang w:val="fr-FR"/>
        </w:rPr>
        <w:t xml:space="preserve">Liste des articles scolaires </w:t>
      </w:r>
      <w:r w:rsidR="00FA5BEF" w:rsidRPr="00FA5BEF">
        <w:rPr>
          <w:rFonts w:ascii="Tahoma" w:hAnsi="Tahoma" w:cs="Tahoma"/>
          <w:b/>
          <w:bCs/>
          <w:sz w:val="48"/>
          <w:szCs w:val="48"/>
          <w:highlight w:val="yellow"/>
          <w:lang w:val="fr-FR"/>
        </w:rPr>
        <w:t>2022-2023</w:t>
      </w:r>
    </w:p>
    <w:p w14:paraId="028E99EE" w14:textId="77777777" w:rsidR="000406AC" w:rsidRDefault="000406AC" w:rsidP="000406AC">
      <w:pPr>
        <w:tabs>
          <w:tab w:val="right" w:pos="9360"/>
        </w:tabs>
        <w:rPr>
          <w:rFonts w:ascii="Tahoma" w:hAnsi="Tahoma" w:cs="Tahoma"/>
          <w:sz w:val="26"/>
          <w:lang w:val="fr-FR"/>
        </w:rPr>
      </w:pPr>
    </w:p>
    <w:p w14:paraId="33B3EC92" w14:textId="77777777" w:rsidR="000406AC" w:rsidRPr="003237A9" w:rsidRDefault="000406AC" w:rsidP="000406AC">
      <w:pPr>
        <w:tabs>
          <w:tab w:val="right" w:pos="9360"/>
        </w:tabs>
        <w:rPr>
          <w:rFonts w:ascii="Tahoma" w:hAnsi="Tahoma" w:cs="Tahoma"/>
          <w:sz w:val="26"/>
          <w:lang w:val="fr-FR"/>
        </w:rPr>
      </w:pPr>
    </w:p>
    <w:p w14:paraId="18875DDB" w14:textId="77777777" w:rsidR="00A911A9" w:rsidRDefault="000406AC" w:rsidP="000406AC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jc w:val="center"/>
        <w:rPr>
          <w:rFonts w:ascii="Tahoma" w:hAnsi="Tahoma" w:cs="Tahoma"/>
          <w:b/>
          <w:sz w:val="26"/>
          <w:lang w:val="fr-FR"/>
        </w:rPr>
      </w:pPr>
      <w:r>
        <w:rPr>
          <w:rFonts w:ascii="Tahoma" w:hAnsi="Tahoma" w:cs="Tahoma"/>
          <w:b/>
          <w:sz w:val="26"/>
          <w:lang w:val="fr-FR"/>
        </w:rPr>
        <w:t>Nous comptons sur votre collaboration pour bien identifier tout le matériel</w:t>
      </w:r>
    </w:p>
    <w:p w14:paraId="1C28699C" w14:textId="77777777" w:rsidR="000406AC" w:rsidRPr="00913628" w:rsidRDefault="000406AC" w:rsidP="000406AC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jc w:val="center"/>
        <w:rPr>
          <w:rFonts w:ascii="Tahoma" w:hAnsi="Tahoma" w:cs="Tahoma"/>
          <w:b/>
          <w:sz w:val="26"/>
          <w:lang w:val="fr-FR"/>
        </w:rPr>
      </w:pPr>
      <w:r>
        <w:rPr>
          <w:rFonts w:ascii="Tahoma" w:hAnsi="Tahoma" w:cs="Tahoma"/>
          <w:b/>
          <w:sz w:val="26"/>
          <w:lang w:val="fr-FR"/>
        </w:rPr>
        <w:t>et tous les vêtements (mitaines, tuque, foulard).</w:t>
      </w:r>
    </w:p>
    <w:p w14:paraId="55685159" w14:textId="77777777" w:rsidR="000406AC" w:rsidRDefault="000406AC" w:rsidP="000406AC">
      <w:pPr>
        <w:tabs>
          <w:tab w:val="right" w:pos="9360"/>
        </w:tabs>
        <w:rPr>
          <w:rFonts w:ascii="Tahoma" w:hAnsi="Tahoma" w:cs="Tahoma"/>
          <w:sz w:val="26"/>
          <w:lang w:val="fr-FR"/>
        </w:rPr>
      </w:pPr>
      <w:r w:rsidRPr="003237A9">
        <w:rPr>
          <w:rFonts w:ascii="Tahoma" w:hAnsi="Tahoma" w:cs="Tahoma"/>
          <w:sz w:val="26"/>
          <w:lang w:val="fr-FR"/>
        </w:rPr>
        <w:tab/>
      </w:r>
    </w:p>
    <w:p w14:paraId="1E05AEB5" w14:textId="77777777" w:rsidR="000406AC" w:rsidRDefault="00564BB6" w:rsidP="000406AC">
      <w:pPr>
        <w:tabs>
          <w:tab w:val="right" w:pos="9360"/>
        </w:tabs>
        <w:rPr>
          <w:rFonts w:ascii="Tahoma" w:hAnsi="Tahoma" w:cs="Tahoma"/>
          <w:sz w:val="26"/>
          <w:lang w:val="fr-FR"/>
        </w:rPr>
      </w:pPr>
      <w:r>
        <w:rPr>
          <w:rFonts w:ascii="Tahoma" w:hAnsi="Tahoma" w:cs="Tahoma"/>
          <w:sz w:val="26"/>
          <w:lang w:val="fr-FR"/>
        </w:rPr>
        <w:tab/>
      </w:r>
    </w:p>
    <w:tbl>
      <w:tblPr>
        <w:tblW w:w="10812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12"/>
      </w:tblGrid>
      <w:tr w:rsidR="00564BB6" w:rsidRPr="00176B24" w14:paraId="79D9BEBD" w14:textId="77777777" w:rsidTr="00854FF5">
        <w:trPr>
          <w:trHeight w:val="7137"/>
        </w:trPr>
        <w:tc>
          <w:tcPr>
            <w:tcW w:w="10812" w:type="dxa"/>
          </w:tcPr>
          <w:p w14:paraId="5B0C1465" w14:textId="77777777" w:rsidR="00564BB6" w:rsidRPr="00564BB6" w:rsidRDefault="00564BB6" w:rsidP="00564BB6">
            <w:pPr>
              <w:spacing w:line="120" w:lineRule="exact"/>
              <w:rPr>
                <w:rFonts w:ascii="Tahoma" w:hAnsi="Tahoma" w:cs="Tahoma"/>
                <w:lang w:val="fr-FR"/>
              </w:rPr>
            </w:pPr>
          </w:p>
          <w:p w14:paraId="79773AD5" w14:textId="77777777" w:rsidR="00564BB6" w:rsidRPr="00564BB6" w:rsidRDefault="00FA5BEF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 étui</w:t>
            </w:r>
            <w:r w:rsidR="00564BB6" w:rsidRPr="00564BB6">
              <w:rPr>
                <w:rFonts w:ascii="Tahoma" w:hAnsi="Tahoma" w:cs="Tahoma"/>
                <w:lang w:val="fr-FR"/>
              </w:rPr>
              <w:t xml:space="preserve"> à crayons en tissu </w:t>
            </w:r>
            <w:r>
              <w:rPr>
                <w:rFonts w:ascii="Tahoma" w:hAnsi="Tahoma" w:cs="Tahoma"/>
                <w:b/>
                <w:lang w:val="fr-FR"/>
              </w:rPr>
              <w:t>à deux compartiments</w:t>
            </w:r>
            <w:r>
              <w:rPr>
                <w:rFonts w:ascii="Tahoma" w:hAnsi="Tahoma" w:cs="Tahoma"/>
                <w:lang w:val="fr-FR"/>
              </w:rPr>
              <w:t xml:space="preserve"> (1 côté pour matériel de classe et l’autre </w:t>
            </w:r>
            <w:r w:rsidR="00564BB6" w:rsidRPr="00564BB6">
              <w:rPr>
                <w:rFonts w:ascii="Tahoma" w:hAnsi="Tahoma" w:cs="Tahoma"/>
                <w:lang w:val="fr-FR"/>
              </w:rPr>
              <w:t>pour crayons bois et feutres)</w:t>
            </w:r>
          </w:p>
          <w:p w14:paraId="6E18FCE8" w14:textId="77777777" w:rsidR="00564BB6" w:rsidRPr="00564BB6" w:rsidRDefault="006343F0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2</w:t>
            </w:r>
            <w:r w:rsidR="00564BB6" w:rsidRPr="00564BB6">
              <w:rPr>
                <w:rFonts w:ascii="Tahoma" w:hAnsi="Tahoma" w:cs="Tahoma"/>
                <w:lang w:val="fr-FR"/>
              </w:rPr>
              <w:t xml:space="preserve">0 crayons de plomb HB de bonne qualité </w:t>
            </w:r>
            <w:r w:rsidR="00564BB6" w:rsidRPr="00564BB6">
              <w:rPr>
                <w:rFonts w:ascii="Tahoma" w:hAnsi="Tahoma" w:cs="Tahoma"/>
                <w:b/>
                <w:lang w:val="fr-FR"/>
              </w:rPr>
              <w:t xml:space="preserve">(aiguisés et identifiés) </w:t>
            </w:r>
          </w:p>
          <w:p w14:paraId="4FAB301D" w14:textId="77777777" w:rsidR="00564BB6" w:rsidRP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564BB6">
              <w:rPr>
                <w:rFonts w:ascii="Tahoma" w:hAnsi="Tahoma" w:cs="Tahoma"/>
                <w:lang w:val="fr-FR"/>
              </w:rPr>
              <w:t>1 boîte de 8 gros crayons-feutres (lavables)</w:t>
            </w:r>
          </w:p>
          <w:p w14:paraId="7561AEA9" w14:textId="77777777" w:rsidR="00564BB6" w:rsidRP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564BB6">
              <w:rPr>
                <w:rFonts w:ascii="Tahoma" w:hAnsi="Tahoma" w:cs="Tahoma"/>
                <w:lang w:val="fr-FR"/>
              </w:rPr>
              <w:t xml:space="preserve">1 boîte de 24 crayons de couleur en bois, </w:t>
            </w:r>
            <w:r w:rsidRPr="00FA5BEF">
              <w:rPr>
                <w:rFonts w:ascii="Tahoma" w:hAnsi="Tahoma" w:cs="Tahoma"/>
                <w:b/>
                <w:lang w:val="fr-FR"/>
              </w:rPr>
              <w:t>aiguisés</w:t>
            </w:r>
          </w:p>
          <w:p w14:paraId="3F767956" w14:textId="77777777" w:rsidR="00564BB6" w:rsidRP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564BB6">
              <w:rPr>
                <w:rFonts w:ascii="Tahoma" w:hAnsi="Tahoma" w:cs="Tahoma"/>
                <w:lang w:val="fr-FR"/>
              </w:rPr>
              <w:t>2 stylos rouges</w:t>
            </w:r>
          </w:p>
          <w:p w14:paraId="3F19C078" w14:textId="77777777" w:rsidR="00564BB6" w:rsidRP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564BB6">
              <w:rPr>
                <w:rFonts w:ascii="Tahoma" w:hAnsi="Tahoma" w:cs="Tahoma"/>
                <w:lang w:val="fr-FR"/>
              </w:rPr>
              <w:t>3 surligneurs (jaune, rose et bleu)</w:t>
            </w:r>
          </w:p>
          <w:p w14:paraId="59F98878" w14:textId="77777777" w:rsidR="00564BB6" w:rsidRP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564BB6">
              <w:rPr>
                <w:rFonts w:ascii="Tahoma" w:hAnsi="Tahoma" w:cs="Tahoma"/>
                <w:lang w:val="fr-FR"/>
              </w:rPr>
              <w:t>1 paire de ciseaux (</w:t>
            </w:r>
            <w:smartTag w:uri="urn:schemas-microsoft-com:office:smarttags" w:element="metricconverter">
              <w:smartTagPr>
                <w:attr w:name="ProductID" w:val="6 pouces"/>
              </w:smartTagPr>
              <w:r w:rsidRPr="00564BB6">
                <w:rPr>
                  <w:rFonts w:ascii="Tahoma" w:hAnsi="Tahoma" w:cs="Tahoma"/>
                  <w:lang w:val="fr-FR"/>
                </w:rPr>
                <w:t>6 pouces</w:t>
              </w:r>
            </w:smartTag>
            <w:r w:rsidRPr="00564BB6">
              <w:rPr>
                <w:rFonts w:ascii="Tahoma" w:hAnsi="Tahoma" w:cs="Tahoma"/>
                <w:lang w:val="fr-FR"/>
              </w:rPr>
              <w:t>) à bouts pointus</w:t>
            </w:r>
          </w:p>
          <w:p w14:paraId="54F54B5E" w14:textId="77777777" w:rsidR="00564BB6" w:rsidRPr="00564BB6" w:rsidRDefault="00810C43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 bâton</w:t>
            </w:r>
            <w:r w:rsidR="00564BB6" w:rsidRPr="00564BB6">
              <w:rPr>
                <w:rFonts w:ascii="Tahoma" w:hAnsi="Tahoma" w:cs="Tahoma"/>
                <w:lang w:val="fr-FR"/>
              </w:rPr>
              <w:t xml:space="preserve"> de colle (grand format, </w:t>
            </w:r>
            <w:smartTag w:uri="urn:schemas-microsoft-com:office:smarttags" w:element="metricconverter">
              <w:smartTagPr>
                <w:attr w:name="ProductID" w:val="40 g"/>
              </w:smartTagPr>
              <w:r w:rsidR="00564BB6" w:rsidRPr="00564BB6">
                <w:rPr>
                  <w:rFonts w:ascii="Tahoma" w:hAnsi="Tahoma" w:cs="Tahoma"/>
                  <w:lang w:val="fr-FR"/>
                </w:rPr>
                <w:t>40 g</w:t>
              </w:r>
            </w:smartTag>
            <w:r w:rsidR="00564BB6" w:rsidRPr="00564BB6">
              <w:rPr>
                <w:rFonts w:ascii="Tahoma" w:hAnsi="Tahoma" w:cs="Tahoma"/>
                <w:lang w:val="fr-FR"/>
              </w:rPr>
              <w:t xml:space="preserve">.) </w:t>
            </w:r>
          </w:p>
          <w:p w14:paraId="615944F1" w14:textId="77777777" w:rsidR="00564BB6" w:rsidRP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564BB6">
              <w:rPr>
                <w:rFonts w:ascii="Tahoma" w:hAnsi="Tahoma" w:cs="Tahoma"/>
                <w:lang w:val="fr-FR"/>
              </w:rPr>
              <w:t xml:space="preserve">2 gommes à effacer blanche </w:t>
            </w:r>
          </w:p>
          <w:p w14:paraId="38B6ABB1" w14:textId="77777777" w:rsidR="00564BB6" w:rsidRPr="00564BB6" w:rsidRDefault="00693C6F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 taille-crayon avec réceptacle de bonne qualité</w:t>
            </w:r>
          </w:p>
          <w:p w14:paraId="52E56C7B" w14:textId="77777777" w:rsidR="00564BB6" w:rsidRP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564BB6">
              <w:rPr>
                <w:rFonts w:ascii="Tahoma" w:hAnsi="Tahoma" w:cs="Tahoma"/>
                <w:lang w:val="fr-FR"/>
              </w:rPr>
              <w:t xml:space="preserve">1 règle de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64BB6">
                <w:rPr>
                  <w:rFonts w:ascii="Tahoma" w:hAnsi="Tahoma" w:cs="Tahoma"/>
                  <w:lang w:val="fr-FR"/>
                </w:rPr>
                <w:t>30 cm</w:t>
              </w:r>
            </w:smartTag>
            <w:r w:rsidRPr="00564BB6">
              <w:rPr>
                <w:rFonts w:ascii="Tahoma" w:hAnsi="Tahoma" w:cs="Tahoma"/>
                <w:lang w:val="fr-FR"/>
              </w:rPr>
              <w:t xml:space="preserve"> en plastique transparente et rigide</w:t>
            </w:r>
          </w:p>
          <w:p w14:paraId="467F99F4" w14:textId="77777777" w:rsidR="00564BB6" w:rsidRP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564BB6">
              <w:rPr>
                <w:rFonts w:ascii="Tahoma" w:hAnsi="Tahoma" w:cs="Tahoma"/>
                <w:lang w:val="fr-FR"/>
              </w:rPr>
              <w:t>1 cahier à anneaux rigide rouge (</w:t>
            </w:r>
            <w:r w:rsidR="00854FF5">
              <w:rPr>
                <w:rFonts w:ascii="Tahoma" w:hAnsi="Tahoma" w:cs="Tahoma"/>
                <w:lang w:val="fr-FR"/>
              </w:rPr>
              <w:t>1½</w:t>
            </w:r>
            <w:r w:rsidRPr="00564BB6">
              <w:rPr>
                <w:rFonts w:ascii="Tahoma" w:hAnsi="Tahoma" w:cs="Tahoma"/>
                <w:lang w:val="fr-FR"/>
              </w:rPr>
              <w:t xml:space="preserve"> pouces)</w:t>
            </w:r>
          </w:p>
          <w:p w14:paraId="2841F55E" w14:textId="77777777" w:rsidR="00564BB6" w:rsidRP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564BB6">
              <w:rPr>
                <w:rFonts w:ascii="Tahoma" w:hAnsi="Tahoma" w:cs="Tahoma"/>
                <w:lang w:val="fr-FR"/>
              </w:rPr>
              <w:t xml:space="preserve">3 cahiers d’écriture interlignés (interlignage régulier) 2 </w:t>
            </w:r>
            <w:r w:rsidR="00B75C1A">
              <w:rPr>
                <w:rFonts w:ascii="Tahoma" w:hAnsi="Tahoma" w:cs="Tahoma"/>
                <w:lang w:val="fr-FR"/>
              </w:rPr>
              <w:t>bleus</w:t>
            </w:r>
            <w:r w:rsidRPr="00564BB6">
              <w:rPr>
                <w:rFonts w:ascii="Tahoma" w:hAnsi="Tahoma" w:cs="Tahoma"/>
                <w:lang w:val="fr-FR"/>
              </w:rPr>
              <w:t xml:space="preserve"> et </w:t>
            </w:r>
            <w:r w:rsidR="006A4FF1">
              <w:rPr>
                <w:rFonts w:ascii="Tahoma" w:hAnsi="Tahoma" w:cs="Tahoma"/>
                <w:lang w:val="fr-FR"/>
              </w:rPr>
              <w:t>1 jaune</w:t>
            </w:r>
          </w:p>
          <w:p w14:paraId="056ED4D1" w14:textId="77777777" w:rsidR="002E0951" w:rsidRDefault="00854FF5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2E0951">
              <w:rPr>
                <w:rFonts w:ascii="Tahoma" w:hAnsi="Tahoma" w:cs="Tahoma"/>
                <w:lang w:val="fr-FR"/>
              </w:rPr>
              <w:t>4</w:t>
            </w:r>
            <w:r w:rsidR="00EA0576" w:rsidRPr="002E0951">
              <w:rPr>
                <w:rFonts w:ascii="Tahoma" w:hAnsi="Tahoma" w:cs="Tahoma"/>
                <w:lang w:val="fr-FR"/>
              </w:rPr>
              <w:t xml:space="preserve"> cahiers </w:t>
            </w:r>
            <w:r w:rsidR="00176B24">
              <w:rPr>
                <w:rFonts w:ascii="Tahoma" w:hAnsi="Tahoma" w:cs="Tahoma"/>
                <w:lang w:val="fr-FR"/>
              </w:rPr>
              <w:t xml:space="preserve">de type </w:t>
            </w:r>
            <w:r w:rsidR="00EA0576" w:rsidRPr="002E0951">
              <w:rPr>
                <w:rFonts w:ascii="Tahoma" w:hAnsi="Tahoma" w:cs="Tahoma"/>
                <w:lang w:val="fr-FR"/>
              </w:rPr>
              <w:t>« </w:t>
            </w:r>
            <w:r w:rsidR="00564BB6" w:rsidRPr="002E0951">
              <w:rPr>
                <w:rFonts w:ascii="Tahoma" w:hAnsi="Tahoma" w:cs="Tahoma"/>
                <w:lang w:val="fr-FR"/>
              </w:rPr>
              <w:t>Canada »</w:t>
            </w:r>
            <w:r w:rsidR="006A4FF1" w:rsidRPr="002E0951">
              <w:rPr>
                <w:rFonts w:ascii="Tahoma" w:hAnsi="Tahoma" w:cs="Tahoma"/>
                <w:lang w:val="fr-FR"/>
              </w:rPr>
              <w:t xml:space="preserve"> </w:t>
            </w:r>
          </w:p>
          <w:p w14:paraId="07E71C36" w14:textId="77777777" w:rsidR="00854FF5" w:rsidRPr="002E0951" w:rsidRDefault="003D4189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2E0951">
              <w:rPr>
                <w:rFonts w:ascii="Tahoma" w:hAnsi="Tahoma" w:cs="Tahoma"/>
                <w:lang w:val="fr-FR"/>
              </w:rPr>
              <w:t>2</w:t>
            </w:r>
            <w:r w:rsidR="00D13B1D" w:rsidRPr="002E0951">
              <w:rPr>
                <w:rFonts w:ascii="Tahoma" w:hAnsi="Tahoma" w:cs="Tahoma"/>
                <w:lang w:val="fr-FR"/>
              </w:rPr>
              <w:t xml:space="preserve"> duo-tangs (</w:t>
            </w:r>
            <w:r w:rsidR="00564BB6" w:rsidRPr="002E0951">
              <w:rPr>
                <w:rFonts w:ascii="Tahoma" w:hAnsi="Tahoma" w:cs="Tahoma"/>
                <w:lang w:val="fr-FR"/>
              </w:rPr>
              <w:t>1 vert</w:t>
            </w:r>
            <w:r w:rsidR="00EA0576" w:rsidRPr="002E0951">
              <w:rPr>
                <w:rFonts w:ascii="Tahoma" w:hAnsi="Tahoma" w:cs="Tahoma"/>
                <w:lang w:val="fr-FR"/>
              </w:rPr>
              <w:t xml:space="preserve">, 1 </w:t>
            </w:r>
            <w:r w:rsidR="00854FF5" w:rsidRPr="002E0951">
              <w:rPr>
                <w:rFonts w:ascii="Tahoma" w:hAnsi="Tahoma" w:cs="Tahoma"/>
                <w:lang w:val="fr-FR"/>
              </w:rPr>
              <w:t>jaune)</w:t>
            </w:r>
            <w:r w:rsidR="00EA0576" w:rsidRPr="002E0951">
              <w:rPr>
                <w:rFonts w:ascii="Tahoma" w:hAnsi="Tahoma" w:cs="Tahoma"/>
                <w:lang w:val="fr-FR"/>
              </w:rPr>
              <w:t xml:space="preserve"> </w:t>
            </w:r>
          </w:p>
          <w:p w14:paraId="483205A1" w14:textId="77777777" w:rsidR="00564BB6" w:rsidRPr="00854FF5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854FF5">
              <w:rPr>
                <w:rFonts w:ascii="Tahoma" w:hAnsi="Tahoma" w:cs="Tahoma"/>
                <w:lang w:val="fr-FR"/>
              </w:rPr>
              <w:t>1 duo-tang rouge avec pochettes</w:t>
            </w:r>
            <w:r w:rsidR="00854FF5" w:rsidRPr="00854FF5">
              <w:rPr>
                <w:rFonts w:ascii="Tahoma" w:hAnsi="Tahoma" w:cs="Tahoma"/>
                <w:lang w:val="fr-FR"/>
              </w:rPr>
              <w:t xml:space="preserve"> en plastique</w:t>
            </w:r>
          </w:p>
          <w:p w14:paraId="420ECC4D" w14:textId="77777777" w:rsidR="00564BB6" w:rsidRPr="00564BB6" w:rsidRDefault="00854FF5" w:rsidP="00223ADB">
            <w:pPr>
              <w:pStyle w:val="Paragraphedeliste"/>
              <w:numPr>
                <w:ilvl w:val="0"/>
                <w:numId w:val="1"/>
              </w:numPr>
              <w:tabs>
                <w:tab w:val="left" w:pos="264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10</w:t>
            </w:r>
            <w:r w:rsidR="00564BB6" w:rsidRPr="00564BB6">
              <w:rPr>
                <w:rFonts w:ascii="Tahoma" w:hAnsi="Tahoma" w:cs="Tahoma"/>
                <w:lang w:val="fr-FR"/>
              </w:rPr>
              <w:t xml:space="preserve"> pochettes protectrices transparentes avec 3 trous sur le côté</w:t>
            </w:r>
          </w:p>
          <w:p w14:paraId="4CC08581" w14:textId="77777777" w:rsidR="00564BB6" w:rsidRP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564BB6">
              <w:rPr>
                <w:rFonts w:ascii="Tahoma" w:hAnsi="Tahoma" w:cs="Tahoma"/>
                <w:lang w:val="fr-FR"/>
              </w:rPr>
              <w:t>3 jeux d’index séparateurs en carton (5 onglets)</w:t>
            </w:r>
            <w:r w:rsidR="00693C6F">
              <w:rPr>
                <w:rFonts w:ascii="Tahoma" w:hAnsi="Tahoma" w:cs="Tahoma"/>
                <w:lang w:val="fr-FR"/>
              </w:rPr>
              <w:t xml:space="preserve"> = 15 onglets au total</w:t>
            </w:r>
          </w:p>
          <w:p w14:paraId="10CE9669" w14:textId="77777777" w:rsidR="00564BB6" w:rsidRP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 w:rsidRPr="00564BB6">
              <w:rPr>
                <w:rFonts w:ascii="Tahoma" w:hAnsi="Tahoma" w:cs="Tahoma"/>
                <w:lang w:val="fr-FR"/>
              </w:rPr>
              <w:t>1 grand sac</w:t>
            </w:r>
            <w:r w:rsidR="009B5990">
              <w:rPr>
                <w:rFonts w:ascii="Tahoma" w:hAnsi="Tahoma" w:cs="Tahoma"/>
                <w:lang w:val="fr-FR"/>
              </w:rPr>
              <w:t xml:space="preserve"> de plastique</w:t>
            </w:r>
            <w:r w:rsidRPr="00564BB6">
              <w:rPr>
                <w:rFonts w:ascii="Tahoma" w:hAnsi="Tahoma" w:cs="Tahoma"/>
                <w:lang w:val="fr-FR"/>
              </w:rPr>
              <w:t xml:space="preserve"> </w:t>
            </w:r>
            <w:r w:rsidR="00FA5BEF">
              <w:rPr>
                <w:rFonts w:ascii="Tahoma" w:hAnsi="Tahoma" w:cs="Tahoma"/>
                <w:lang w:val="fr-FR"/>
              </w:rPr>
              <w:t>transparent avec fermoir (de type congélation)</w:t>
            </w:r>
          </w:p>
          <w:p w14:paraId="606CE6E0" w14:textId="77777777" w:rsid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1 cahier à anneaux </w:t>
            </w:r>
            <w:r w:rsidR="00810C43">
              <w:rPr>
                <w:rFonts w:ascii="Tahoma" w:hAnsi="Tahoma" w:cs="Tahoma"/>
                <w:lang w:val="fr-FR"/>
              </w:rPr>
              <w:t>bleu</w:t>
            </w:r>
            <w:r>
              <w:rPr>
                <w:rFonts w:ascii="Tahoma" w:hAnsi="Tahoma" w:cs="Tahoma"/>
                <w:lang w:val="fr-FR"/>
              </w:rPr>
              <w:t xml:space="preserve"> (</w:t>
            </w:r>
            <w:r w:rsidR="00854FF5">
              <w:rPr>
                <w:rFonts w:ascii="Tahoma" w:hAnsi="Tahoma" w:cs="Tahoma"/>
                <w:lang w:val="fr-FR"/>
              </w:rPr>
              <w:t xml:space="preserve">1 </w:t>
            </w:r>
            <w:r>
              <w:rPr>
                <w:rFonts w:ascii="Tahoma" w:hAnsi="Tahoma" w:cs="Tahoma"/>
                <w:lang w:val="fr-FR"/>
              </w:rPr>
              <w:t>pouce)</w:t>
            </w:r>
            <w:r w:rsidR="00777BB9">
              <w:rPr>
                <w:rFonts w:ascii="Tahoma" w:hAnsi="Tahoma" w:cs="Tahoma"/>
                <w:lang w:val="fr-FR"/>
              </w:rPr>
              <w:t xml:space="preserve"> de bonne qualité</w:t>
            </w:r>
          </w:p>
          <w:p w14:paraId="4CE20A13" w14:textId="77777777" w:rsidR="00564BB6" w:rsidRDefault="00564BB6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30 feui</w:t>
            </w:r>
            <w:r w:rsidR="00693C6F">
              <w:rPr>
                <w:rFonts w:ascii="Tahoma" w:hAnsi="Tahoma" w:cs="Tahoma"/>
                <w:lang w:val="fr-FR"/>
              </w:rPr>
              <w:t>lles lignées (à insérer dans le cahier</w:t>
            </w:r>
            <w:r>
              <w:rPr>
                <w:rFonts w:ascii="Tahoma" w:hAnsi="Tahoma" w:cs="Tahoma"/>
                <w:lang w:val="fr-FR"/>
              </w:rPr>
              <w:t xml:space="preserve"> à anneaux</w:t>
            </w:r>
            <w:r w:rsidR="00810C43">
              <w:rPr>
                <w:rFonts w:ascii="Tahoma" w:hAnsi="Tahoma" w:cs="Tahoma"/>
                <w:lang w:val="fr-FR"/>
              </w:rPr>
              <w:t xml:space="preserve"> bleu</w:t>
            </w:r>
            <w:r>
              <w:rPr>
                <w:rFonts w:ascii="Tahoma" w:hAnsi="Tahoma" w:cs="Tahoma"/>
                <w:lang w:val="fr-FR"/>
              </w:rPr>
              <w:t>)</w:t>
            </w:r>
          </w:p>
          <w:p w14:paraId="16A9478F" w14:textId="77777777" w:rsidR="00854FF5" w:rsidRDefault="00854FF5" w:rsidP="00854FF5">
            <w:pPr>
              <w:pStyle w:val="Paragraphedeliste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noProof/>
                <w:snapToGrid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D6598" wp14:editId="386F712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97790</wp:posOffset>
                      </wp:positionV>
                      <wp:extent cx="651510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7E349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7.7pt" to="529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8fxgEAAOkDAAAOAAAAZHJzL2Uyb0RvYy54bWysU9uK3DAMfS/0H4zfO0kGdilhM/swQ/tS&#10;2qGXD/A68sRgW0b2zuXvKzsz2dIWSktfFFvWkXSOlIfHs3fiCJQshkF2q1YKCBpHGw6D/Pb13Zu3&#10;UqSswqgcBhjkBZJ83Lx+9XCKPaxxQjcCCU4SUn+Kg5xyjn3TJD2BV2mFEQI/GiSvMl/p0IykTpzd&#10;u2bdtvfNCWmMhBpSYu9ufpSbmt8Y0PmTMQmycIPk3nK1VO1Tsc3mQfUHUnGy+tqG+ocuvLKBiy6p&#10;dior8Uz2l1TeasKEJq80+gaNsRoqB2bTtT+x+TKpCJULi5PiIlP6f2n1x+OehB0HuZYiKM8j2mII&#10;rBs8kxgJbRbrotIppp6Dt2FP11uKeyqUz4Z8+TIZca7KXhZl4ZyFZuf9XXfXtTwAfXtrXoCRUn4P&#10;6EU5DNLZUEirXh0/pMzFOPQWUtwuFFs8O5UmcVQ82pFPO8ylUY4uEU1peG6xnvLFwYz+DIYJc1Nd&#10;rVJXDbaO5kxKawi5WzJxdIEZ69wCbP8MvMYXKNQ1/BvwgqiVMeQF7G1A+l31fL61bOb4mwIz7yLB&#10;E46XOrwqDe9T1eq6+2Vhf7xX+MsfuvkOAAD//wMAUEsDBBQABgAIAAAAIQB+E44T3wAAAAkBAAAP&#10;AAAAZHJzL2Rvd25yZXYueG1sTI/NTsMwEITvSLyDtUhcEHVomgpCnIofoRx6QG0jcXXjbRIRr6PY&#10;TdO3ZysOcNxvRrMz2WqynRhx8K0jBQ+zCARS5UxLtYJy93H/CMIHTUZ3jlDBGT2s8uurTKfGnWiD&#10;4zbUgkPIp1pBE0KfSumrBq32M9cjsXZwg9WBz6GWZtAnDrednEfRUlrdEn9odI9vDVbf26NVUNzt&#10;itcy2ZTDejwv34vPr8N8ESt1ezO9PIMIOIU/M1zqc3XIudPeHcl40SmIY54SmCcLEBc9Sp6Y7H+J&#10;zDP5f0H+AwAA//8DAFBLAQItABQABgAIAAAAIQC2gziS/gAAAOEBAAATAAAAAAAAAAAAAAAAAAAA&#10;AABbQ29udGVudF9UeXBlc10ueG1sUEsBAi0AFAAGAAgAAAAhADj9If/WAAAAlAEAAAsAAAAAAAAA&#10;AAAAAAAALwEAAF9yZWxzLy5yZWxzUEsBAi0AFAAGAAgAAAAhADYDHx/GAQAA6QMAAA4AAAAAAAAA&#10;AAAAAAAALgIAAGRycy9lMm9Eb2MueG1sUEsBAi0AFAAGAAgAAAAhAH4TjhPfAAAACQEAAA8AAAAA&#10;AAAAAAAAAAAAIAQAAGRycy9kb3ducmV2LnhtbFBLBQYAAAAABAAEAPMAAAAsBQAAAAA=&#10;" strokecolor="#4579b8 [3044]">
                      <v:stroke dashstyle="dashDot"/>
                    </v:line>
                  </w:pict>
                </mc:Fallback>
              </mc:AlternateContent>
            </w:r>
          </w:p>
          <w:p w14:paraId="772AE574" w14:textId="77777777" w:rsidR="00854FF5" w:rsidRDefault="003D4189" w:rsidP="00223AD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 duo-tang</w:t>
            </w:r>
            <w:r w:rsidR="00192852">
              <w:rPr>
                <w:rFonts w:ascii="Tahoma" w:hAnsi="Tahoma" w:cs="Tahoma"/>
                <w:lang w:val="fr-FR"/>
              </w:rPr>
              <w:t xml:space="preserve"> orange</w:t>
            </w:r>
            <w:r w:rsidR="00854FF5">
              <w:rPr>
                <w:rFonts w:ascii="Tahoma" w:hAnsi="Tahoma" w:cs="Tahoma"/>
                <w:lang w:val="fr-FR"/>
              </w:rPr>
              <w:t xml:space="preserve"> en plastique pour l’anglais</w:t>
            </w:r>
            <w:bookmarkStart w:id="0" w:name="_GoBack"/>
            <w:bookmarkEnd w:id="0"/>
          </w:p>
          <w:p w14:paraId="2D6CDF01" w14:textId="77777777" w:rsidR="00223ADB" w:rsidRDefault="00223ADB" w:rsidP="00223ADB">
            <w:pPr>
              <w:pStyle w:val="Paragraphedeliste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bCs/>
                <w:lang w:val="fr-FR"/>
              </w:rPr>
            </w:pPr>
            <w:r>
              <w:rPr>
                <w:rFonts w:ascii="Tahoma" w:hAnsi="Tahoma" w:cs="Tahoma"/>
                <w:bCs/>
                <w:lang w:val="fr-FR"/>
              </w:rPr>
              <w:t xml:space="preserve">1 duo-tang noir avec pochette identifié « Musique » avec nom et prénom </w:t>
            </w:r>
          </w:p>
          <w:p w14:paraId="0DD32FB4" w14:textId="77777777" w:rsidR="00693C6F" w:rsidRPr="00564BB6" w:rsidRDefault="00693C6F" w:rsidP="00777BB9">
            <w:pPr>
              <w:pStyle w:val="Paragraphedeliste"/>
              <w:rPr>
                <w:rFonts w:ascii="Tahoma" w:hAnsi="Tahoma" w:cs="Tahoma"/>
                <w:lang w:val="fr-FR"/>
              </w:rPr>
            </w:pPr>
          </w:p>
        </w:tc>
      </w:tr>
    </w:tbl>
    <w:p w14:paraId="31775B43" w14:textId="77777777" w:rsidR="000406AC" w:rsidRDefault="000406AC" w:rsidP="000406AC">
      <w:pPr>
        <w:rPr>
          <w:rFonts w:ascii="Tahoma" w:hAnsi="Tahoma" w:cs="Tahoma"/>
          <w:sz w:val="26"/>
          <w:lang w:val="fr-FR"/>
        </w:rPr>
      </w:pPr>
    </w:p>
    <w:p w14:paraId="4AF4E3E5" w14:textId="77777777" w:rsidR="00EA0576" w:rsidRPr="00CE7655" w:rsidRDefault="00EA0576" w:rsidP="00EA0576">
      <w:pPr>
        <w:jc w:val="center"/>
        <w:rPr>
          <w:iCs/>
          <w:sz w:val="8"/>
          <w:lang w:val="fr-CA"/>
        </w:rPr>
      </w:pPr>
    </w:p>
    <w:p w14:paraId="2FD797C4" w14:textId="77777777" w:rsidR="00EA0576" w:rsidRPr="00582E99" w:rsidRDefault="00EA0576" w:rsidP="00EA0576">
      <w:pPr>
        <w:jc w:val="center"/>
        <w:rPr>
          <w:iCs/>
          <w:lang w:val="fr-CA"/>
        </w:rPr>
      </w:pPr>
      <w:r w:rsidRPr="007316A4">
        <w:rPr>
          <w:iCs/>
          <w:lang w:val="fr-CA"/>
        </w:rPr>
        <w:t>« N’hésitez pas à vous renseigner pour connaître les marques qui sont reconnues pour leur bonne qualité et leur durabilité. Prof</w:t>
      </w:r>
      <w:r w:rsidR="00A04645">
        <w:rPr>
          <w:iCs/>
          <w:lang w:val="fr-CA"/>
        </w:rPr>
        <w:t>itez des ventes de l’été</w:t>
      </w:r>
      <w:r w:rsidRPr="007316A4">
        <w:rPr>
          <w:iCs/>
          <w:lang w:val="fr-CA"/>
        </w:rPr>
        <w:t>, car en cours d’année, les items sont plus chers.</w:t>
      </w:r>
      <w:r>
        <w:rPr>
          <w:iCs/>
          <w:lang w:val="fr-CA"/>
        </w:rPr>
        <w:t xml:space="preserve"> Vous pouvez toujours réutiliser le matériel de l’année précédente.</w:t>
      </w:r>
      <w:r w:rsidRPr="007316A4">
        <w:rPr>
          <w:iCs/>
          <w:lang w:val="fr-CA"/>
        </w:rPr>
        <w:t>»</w:t>
      </w:r>
    </w:p>
    <w:p w14:paraId="7CE6104B" w14:textId="77777777" w:rsidR="000406AC" w:rsidRPr="00EA0576" w:rsidRDefault="000406AC" w:rsidP="005946CF">
      <w:pPr>
        <w:ind w:left="720"/>
        <w:rPr>
          <w:rFonts w:ascii="Tahoma" w:hAnsi="Tahoma" w:cs="Tahoma"/>
          <w:sz w:val="4"/>
          <w:lang w:val="fr-FR"/>
        </w:rPr>
      </w:pPr>
    </w:p>
    <w:tbl>
      <w:tblPr>
        <w:tblW w:w="1024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45"/>
      </w:tblGrid>
      <w:tr w:rsidR="000406AC" w:rsidRPr="00176B24" w14:paraId="64BAB9FA" w14:textId="77777777" w:rsidTr="008A5F00">
        <w:trPr>
          <w:trHeight w:val="1099"/>
          <w:jc w:val="center"/>
        </w:trPr>
        <w:tc>
          <w:tcPr>
            <w:tcW w:w="10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C0223" w14:textId="77777777" w:rsidR="000406AC" w:rsidRPr="00E97762" w:rsidRDefault="00E97762" w:rsidP="00E97762">
            <w:pPr>
              <w:jc w:val="center"/>
              <w:rPr>
                <w:snapToGrid/>
                <w:color w:val="000000"/>
                <w:lang w:val="fr-FR" w:eastAsia="fr-C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>Il est important d’avoir, dès le premier jour, le costume pour les cours d’éducation physique (1 paire de pantalon court, 1 chandail à manches courtes, 1 paire d'espadrilles, 1 paire de bas courts et des élastiques pour les cheveux longs), identifié au nom de l’enfant et le tout rangé dans un sac en tissu.</w:t>
            </w:r>
          </w:p>
        </w:tc>
      </w:tr>
    </w:tbl>
    <w:p w14:paraId="6A7D8DAD" w14:textId="77777777" w:rsidR="00E7705C" w:rsidRPr="00564BB6" w:rsidRDefault="00E7705C" w:rsidP="00D531C6">
      <w:pPr>
        <w:tabs>
          <w:tab w:val="left" w:pos="7065"/>
        </w:tabs>
        <w:ind w:right="-563"/>
        <w:rPr>
          <w:rFonts w:ascii="Tahoma" w:hAnsi="Tahoma" w:cs="Tahoma"/>
          <w:b/>
          <w:i/>
          <w:lang w:val="fr-FR"/>
        </w:rPr>
      </w:pPr>
    </w:p>
    <w:sectPr w:rsidR="00E7705C" w:rsidRPr="00564BB6" w:rsidSect="000406AC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941B3" w14:textId="77777777" w:rsidR="00C21557" w:rsidRDefault="00C21557" w:rsidP="001A2F19">
      <w:r>
        <w:separator/>
      </w:r>
    </w:p>
  </w:endnote>
  <w:endnote w:type="continuationSeparator" w:id="0">
    <w:p w14:paraId="347F51B2" w14:textId="77777777" w:rsidR="00C21557" w:rsidRDefault="00C21557" w:rsidP="001A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7605" w14:textId="77777777" w:rsidR="00C21557" w:rsidRDefault="00C21557" w:rsidP="001A2F19">
      <w:r>
        <w:separator/>
      </w:r>
    </w:p>
  </w:footnote>
  <w:footnote w:type="continuationSeparator" w:id="0">
    <w:p w14:paraId="73F0187B" w14:textId="77777777" w:rsidR="00C21557" w:rsidRDefault="00C21557" w:rsidP="001A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D78"/>
    <w:multiLevelType w:val="hybridMultilevel"/>
    <w:tmpl w:val="6FE41FC2"/>
    <w:lvl w:ilvl="0" w:tplc="E53A6CD0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7CB0"/>
    <w:multiLevelType w:val="hybridMultilevel"/>
    <w:tmpl w:val="A23453BE"/>
    <w:lvl w:ilvl="0" w:tplc="928A50F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AC"/>
    <w:rsid w:val="000406AC"/>
    <w:rsid w:val="00045ADE"/>
    <w:rsid w:val="00176B24"/>
    <w:rsid w:val="00192852"/>
    <w:rsid w:val="001A2F19"/>
    <w:rsid w:val="00223ADB"/>
    <w:rsid w:val="002C3A81"/>
    <w:rsid w:val="002E0951"/>
    <w:rsid w:val="0032238F"/>
    <w:rsid w:val="003266C1"/>
    <w:rsid w:val="003D4189"/>
    <w:rsid w:val="00466760"/>
    <w:rsid w:val="00494545"/>
    <w:rsid w:val="0052551A"/>
    <w:rsid w:val="00564BB6"/>
    <w:rsid w:val="005946CF"/>
    <w:rsid w:val="005A0F6C"/>
    <w:rsid w:val="005E5E27"/>
    <w:rsid w:val="006343F0"/>
    <w:rsid w:val="00693C6F"/>
    <w:rsid w:val="006A4FF1"/>
    <w:rsid w:val="006E7189"/>
    <w:rsid w:val="00777BB9"/>
    <w:rsid w:val="007D763D"/>
    <w:rsid w:val="00810C43"/>
    <w:rsid w:val="00854FF5"/>
    <w:rsid w:val="008A5F00"/>
    <w:rsid w:val="00923D37"/>
    <w:rsid w:val="009B5990"/>
    <w:rsid w:val="00A04645"/>
    <w:rsid w:val="00A06A20"/>
    <w:rsid w:val="00A3441B"/>
    <w:rsid w:val="00A51615"/>
    <w:rsid w:val="00A63BCC"/>
    <w:rsid w:val="00A911A9"/>
    <w:rsid w:val="00AB27D3"/>
    <w:rsid w:val="00AD5EA6"/>
    <w:rsid w:val="00AE408B"/>
    <w:rsid w:val="00B75C1A"/>
    <w:rsid w:val="00BA7D05"/>
    <w:rsid w:val="00BC4E3D"/>
    <w:rsid w:val="00C07ED6"/>
    <w:rsid w:val="00C21557"/>
    <w:rsid w:val="00D13B1D"/>
    <w:rsid w:val="00D531C6"/>
    <w:rsid w:val="00D93CFC"/>
    <w:rsid w:val="00E7705C"/>
    <w:rsid w:val="00E97762"/>
    <w:rsid w:val="00EA0576"/>
    <w:rsid w:val="00ED75FA"/>
    <w:rsid w:val="00F9066F"/>
    <w:rsid w:val="00F96DC6"/>
    <w:rsid w:val="00FA5BEF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A28DE"/>
  <w15:docId w15:val="{CB1AAB91-A516-452C-9E03-4A525849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AC"/>
    <w:pPr>
      <w:widowControl w:val="0"/>
    </w:pPr>
    <w:rPr>
      <w:snapToGrid w:val="0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B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2F1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A2F19"/>
    <w:rPr>
      <w:snapToGrid w:val="0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A2F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2F19"/>
    <w:rPr>
      <w:snapToGrid w:val="0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7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762"/>
    <w:rPr>
      <w:rFonts w:ascii="Segoe UI" w:hAnsi="Segoe UI" w:cs="Segoe UI"/>
      <w:snapToGrid w:val="0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410BDF161F4B88CAA05F6C2EC4D3" ma:contentTypeVersion="10" ma:contentTypeDescription="Crée un document." ma:contentTypeScope="" ma:versionID="9089f98aa499e2892c746106abce9632">
  <xsd:schema xmlns:xsd="http://www.w3.org/2001/XMLSchema" xmlns:xs="http://www.w3.org/2001/XMLSchema" xmlns:p="http://schemas.microsoft.com/office/2006/metadata/properties" xmlns:ns3="322ee8bd-b575-44a1-bf5e-61feca96de70" targetNamespace="http://schemas.microsoft.com/office/2006/metadata/properties" ma:root="true" ma:fieldsID="b84e44bb9e9608eb04c65f73816d1bdc" ns3:_="">
    <xsd:import namespace="322ee8bd-b575-44a1-bf5e-61feca96d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ee8bd-b575-44a1-bf5e-61feca96d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826CE-88D2-408E-B8C5-C182D1EDF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CB75F-F52D-46E5-8FCF-5B6E9BC95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ee8bd-b575-44a1-bf5e-61feca96d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64B03-8A68-4974-AA92-4366AE56C16C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322ee8bd-b575-44a1-bf5e-61feca96de70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Bourdeau,Pascale</dc:creator>
  <cp:lastModifiedBy>Bourdeau,Pascale</cp:lastModifiedBy>
  <cp:revision>3</cp:revision>
  <cp:lastPrinted>2019-06-13T12:27:00Z</cp:lastPrinted>
  <dcterms:created xsi:type="dcterms:W3CDTF">2022-04-01T17:30:00Z</dcterms:created>
  <dcterms:modified xsi:type="dcterms:W3CDTF">2022-05-12T11:44:00Z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0x010100DCB5410BDF161F4B88CAA05F6C2EC4D3</vt:lpwstr>
  </property>
</Properties>
</file>